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tblCellMar>
          <w:left w:w="0" w:type="dxa"/>
          <w:right w:w="0" w:type="dxa"/>
        </w:tblCellMar>
        <w:tblLook w:val="04A0" w:firstRow="1" w:lastRow="0" w:firstColumn="1" w:lastColumn="0" w:noHBand="0" w:noVBand="1"/>
      </w:tblPr>
      <w:tblGrid>
        <w:gridCol w:w="9026"/>
      </w:tblGrid>
      <w:tr w:rsidR="008F33AB" w:rsidRPr="008F33AB" w14:paraId="2E8B9002" w14:textId="77777777" w:rsidTr="008F33AB">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F33AB" w:rsidRPr="008F33AB" w14:paraId="15511B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12E55AC6" w14:textId="77777777">
                    <w:tc>
                      <w:tcPr>
                        <w:tcW w:w="0" w:type="auto"/>
                        <w:tcMar>
                          <w:top w:w="0" w:type="dxa"/>
                          <w:left w:w="270" w:type="dxa"/>
                          <w:bottom w:w="135" w:type="dxa"/>
                          <w:right w:w="270" w:type="dxa"/>
                        </w:tcMar>
                        <w:hideMark/>
                      </w:tcPr>
                      <w:p w14:paraId="1F1DD4E4" w14:textId="77777777" w:rsidR="008F33AB" w:rsidRPr="008F33AB" w:rsidRDefault="008F33AB" w:rsidP="008F33AB">
                        <w:pPr>
                          <w:spacing w:line="488" w:lineRule="atLeast"/>
                          <w:outlineLvl w:val="0"/>
                          <w:rPr>
                            <w:rFonts w:ascii="Helvetica" w:eastAsia="Times New Roman" w:hAnsi="Helvetica" w:cs="Times New Roman"/>
                            <w:b/>
                            <w:bCs/>
                            <w:color w:val="202020"/>
                            <w:kern w:val="36"/>
                            <w:sz w:val="39"/>
                            <w:szCs w:val="39"/>
                            <w:lang w:eastAsia="en-GB"/>
                            <w14:ligatures w14:val="none"/>
                          </w:rPr>
                        </w:pPr>
                        <w:r w:rsidRPr="008F33AB">
                          <w:rPr>
                            <w:rFonts w:ascii="Helvetica" w:eastAsia="Times New Roman" w:hAnsi="Helvetica" w:cs="Times New Roman"/>
                            <w:b/>
                            <w:bCs/>
                            <w:color w:val="202020"/>
                            <w:kern w:val="36"/>
                            <w:sz w:val="21"/>
                            <w:szCs w:val="21"/>
                            <w:lang w:eastAsia="en-GB"/>
                            <w14:ligatures w14:val="none"/>
                          </w:rPr>
                          <w:t>Hello! Your ACRC Safety Notice is here. </w:t>
                        </w:r>
                      </w:p>
                      <w:p w14:paraId="567CF58F" w14:textId="77777777" w:rsidR="008F33AB" w:rsidRPr="008F33AB" w:rsidRDefault="008F33AB" w:rsidP="008F33AB">
                        <w:pPr>
                          <w:spacing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21"/>
                            <w:szCs w:val="21"/>
                            <w:lang w:eastAsia="en-GB"/>
                            <w14:ligatures w14:val="none"/>
                          </w:rPr>
                          <w:t>We use this space to share learnings from our outings and any important tips for keeping safe on the Avon. We also include updates from British Rowing with insights from the experiences of clubs across the country. If you have anything you'd like to add, share or learn through these notices just let us know.</w:t>
                        </w:r>
                      </w:p>
                    </w:tc>
                  </w:tr>
                </w:tbl>
                <w:p w14:paraId="03D82005"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638EA835"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45ED594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8F33AB" w:rsidRPr="008F33AB" w14:paraId="603F698E" w14:textId="77777777">
                    <w:tc>
                      <w:tcPr>
                        <w:tcW w:w="0" w:type="auto"/>
                        <w:vAlign w:val="center"/>
                        <w:hideMark/>
                      </w:tcPr>
                      <w:p w14:paraId="72D7EA2B" w14:textId="77777777" w:rsidR="008F33AB" w:rsidRPr="008F33AB" w:rsidRDefault="008F33AB" w:rsidP="008F33AB">
                        <w:pPr>
                          <w:rPr>
                            <w:rFonts w:ascii="-webkit-standard" w:eastAsia="Times New Roman" w:hAnsi="-webkit-standard" w:cs="Times New Roman"/>
                            <w:color w:val="000000"/>
                            <w:kern w:val="0"/>
                            <w:lang w:eastAsia="en-GB"/>
                            <w14:ligatures w14:val="none"/>
                          </w:rPr>
                        </w:pPr>
                      </w:p>
                    </w:tc>
                  </w:tr>
                </w:tbl>
                <w:p w14:paraId="7BC16930"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3D863EE0"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2373097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606A6F4B"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86"/>
                        </w:tblGrid>
                        <w:tr w:rsidR="008F33AB" w:rsidRPr="008F33AB" w14:paraId="08A7D7AF" w14:textId="77777777">
                          <w:tc>
                            <w:tcPr>
                              <w:tcW w:w="0" w:type="auto"/>
                              <w:shd w:val="clear" w:color="auto" w:fill="FFD249"/>
                              <w:tcMar>
                                <w:top w:w="270" w:type="dxa"/>
                                <w:left w:w="270" w:type="dxa"/>
                                <w:bottom w:w="270" w:type="dxa"/>
                                <w:right w:w="270" w:type="dxa"/>
                              </w:tcMar>
                              <w:hideMark/>
                            </w:tcPr>
                            <w:p w14:paraId="6226E18D" w14:textId="77777777" w:rsidR="008F33AB" w:rsidRPr="008F33AB" w:rsidRDefault="008F33AB" w:rsidP="008F33AB">
                              <w:pPr>
                                <w:spacing w:line="360" w:lineRule="atLeast"/>
                                <w:jc w:val="both"/>
                                <w:rPr>
                                  <w:rFonts w:ascii="Helvetica" w:eastAsia="Times New Roman" w:hAnsi="Helvetica" w:cs="Times New Roman"/>
                                  <w:b/>
                                  <w:bCs/>
                                  <w:color w:val="275831"/>
                                  <w:kern w:val="0"/>
                                  <w:lang w:eastAsia="en-GB"/>
                                  <w14:ligatures w14:val="none"/>
                                </w:rPr>
                              </w:pPr>
                              <w:r w:rsidRPr="008F33AB">
                                <w:rPr>
                                  <w:rFonts w:ascii="Helvetica" w:eastAsia="Times New Roman" w:hAnsi="Helvetica" w:cs="Times New Roman"/>
                                  <w:b/>
                                  <w:bCs/>
                                  <w:color w:val="275831"/>
                                  <w:kern w:val="0"/>
                                  <w:lang w:eastAsia="en-GB"/>
                                  <w14:ligatures w14:val="none"/>
                                </w:rPr>
                                <w:t>Safety Notice Theme: Is it safe to row?</w:t>
                              </w:r>
                            </w:p>
                          </w:tc>
                        </w:tr>
                      </w:tbl>
                      <w:p w14:paraId="2A0A18E9"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6E3C897A"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0F3F666A"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3DAFF4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7CD2255F" w14:textId="77777777">
                    <w:tc>
                      <w:tcPr>
                        <w:tcW w:w="0" w:type="auto"/>
                        <w:tcMar>
                          <w:top w:w="0" w:type="dxa"/>
                          <w:left w:w="270" w:type="dxa"/>
                          <w:bottom w:w="135" w:type="dxa"/>
                          <w:right w:w="270" w:type="dxa"/>
                        </w:tcMar>
                        <w:hideMark/>
                      </w:tcPr>
                      <w:p w14:paraId="0E48A2DD" w14:textId="77777777" w:rsidR="008F33AB" w:rsidRPr="008F33AB" w:rsidRDefault="008F33AB" w:rsidP="008F33AB">
                        <w:pPr>
                          <w:spacing w:line="270" w:lineRule="atLeast"/>
                          <w:rPr>
                            <w:rFonts w:ascii="Arial" w:eastAsia="Times New Roman" w:hAnsi="Arial" w:cs="Arial"/>
                            <w:color w:val="656565"/>
                            <w:kern w:val="0"/>
                            <w:sz w:val="18"/>
                            <w:szCs w:val="18"/>
                            <w:lang w:eastAsia="en-GB"/>
                            <w14:ligatures w14:val="none"/>
                          </w:rPr>
                        </w:pPr>
                        <w:r w:rsidRPr="008F33AB">
                          <w:rPr>
                            <w:rFonts w:ascii="Arial" w:eastAsia="Times New Roman" w:hAnsi="Arial" w:cs="Arial"/>
                            <w:color w:val="656565"/>
                            <w:kern w:val="0"/>
                            <w:sz w:val="21"/>
                            <w:szCs w:val="21"/>
                            <w:lang w:eastAsia="en-GB"/>
                            <w14:ligatures w14:val="none"/>
                          </w:rPr>
                          <w:t xml:space="preserve">The days are shortening and with it, dawn is later, dusk is </w:t>
                        </w:r>
                        <w:proofErr w:type="gramStart"/>
                        <w:r w:rsidRPr="008F33AB">
                          <w:rPr>
                            <w:rFonts w:ascii="Arial" w:eastAsia="Times New Roman" w:hAnsi="Arial" w:cs="Arial"/>
                            <w:color w:val="656565"/>
                            <w:kern w:val="0"/>
                            <w:sz w:val="21"/>
                            <w:szCs w:val="21"/>
                            <w:lang w:eastAsia="en-GB"/>
                            <w14:ligatures w14:val="none"/>
                          </w:rPr>
                          <w:t>earlier</w:t>
                        </w:r>
                        <w:proofErr w:type="gramEnd"/>
                        <w:r w:rsidRPr="008F33AB">
                          <w:rPr>
                            <w:rFonts w:ascii="Arial" w:eastAsia="Times New Roman" w:hAnsi="Arial" w:cs="Arial"/>
                            <w:color w:val="656565"/>
                            <w:kern w:val="0"/>
                            <w:sz w:val="21"/>
                            <w:szCs w:val="21"/>
                            <w:lang w:eastAsia="en-GB"/>
                            <w14:ligatures w14:val="none"/>
                          </w:rPr>
                          <w:t xml:space="preserve"> and the sun is sitting lower. The changing season also brings rainfall, </w:t>
                        </w:r>
                        <w:proofErr w:type="spellStart"/>
                        <w:r w:rsidRPr="008F33AB">
                          <w:rPr>
                            <w:rFonts w:ascii="Arial" w:eastAsia="Times New Roman" w:hAnsi="Arial" w:cs="Arial"/>
                            <w:color w:val="656565"/>
                            <w:kern w:val="0"/>
                            <w:sz w:val="21"/>
                            <w:szCs w:val="21"/>
                            <w:lang w:eastAsia="en-GB"/>
                            <w14:ligatures w14:val="none"/>
                          </w:rPr>
                          <w:t>slippy</w:t>
                        </w:r>
                        <w:proofErr w:type="spellEnd"/>
                        <w:r w:rsidRPr="008F33AB">
                          <w:rPr>
                            <w:rFonts w:ascii="Arial" w:eastAsia="Times New Roman" w:hAnsi="Arial" w:cs="Arial"/>
                            <w:color w:val="656565"/>
                            <w:kern w:val="0"/>
                            <w:sz w:val="21"/>
                            <w:szCs w:val="21"/>
                            <w:lang w:eastAsia="en-GB"/>
                            <w14:ligatures w14:val="none"/>
                          </w:rPr>
                          <w:t xml:space="preserve"> fallen leaves, morning mist and unpredictable temperatures! This mix of conditions means it's </w:t>
                        </w:r>
                        <w:proofErr w:type="gramStart"/>
                        <w:r w:rsidRPr="008F33AB">
                          <w:rPr>
                            <w:rFonts w:ascii="Arial" w:eastAsia="Times New Roman" w:hAnsi="Arial" w:cs="Arial"/>
                            <w:color w:val="656565"/>
                            <w:kern w:val="0"/>
                            <w:sz w:val="21"/>
                            <w:szCs w:val="21"/>
                            <w:lang w:eastAsia="en-GB"/>
                            <w14:ligatures w14:val="none"/>
                          </w:rPr>
                          <w:t>really important</w:t>
                        </w:r>
                        <w:proofErr w:type="gramEnd"/>
                        <w:r w:rsidRPr="008F33AB">
                          <w:rPr>
                            <w:rFonts w:ascii="Arial" w:eastAsia="Times New Roman" w:hAnsi="Arial" w:cs="Arial"/>
                            <w:color w:val="656565"/>
                            <w:kern w:val="0"/>
                            <w:sz w:val="21"/>
                            <w:szCs w:val="21"/>
                            <w:lang w:eastAsia="en-GB"/>
                            <w14:ligatures w14:val="none"/>
                          </w:rPr>
                          <w:t xml:space="preserve"> to think twice and check the situation on the river before boating.  </w:t>
                        </w:r>
                        <w:r w:rsidRPr="008F33AB">
                          <w:rPr>
                            <w:rFonts w:ascii="Arial" w:eastAsia="Times New Roman" w:hAnsi="Arial" w:cs="Arial"/>
                            <w:color w:val="656565"/>
                            <w:kern w:val="0"/>
                            <w:sz w:val="21"/>
                            <w:szCs w:val="21"/>
                            <w:lang w:eastAsia="en-GB"/>
                            <w14:ligatures w14:val="none"/>
                          </w:rPr>
                          <w:br/>
                        </w:r>
                        <w:r w:rsidRPr="008F33AB">
                          <w:rPr>
                            <w:rFonts w:ascii="Arial" w:eastAsia="Times New Roman" w:hAnsi="Arial" w:cs="Arial"/>
                            <w:color w:val="656565"/>
                            <w:kern w:val="0"/>
                            <w:sz w:val="21"/>
                            <w:szCs w:val="21"/>
                            <w:lang w:eastAsia="en-GB"/>
                            <w14:ligatures w14:val="none"/>
                          </w:rPr>
                          <w:br/>
                        </w:r>
                        <w:r w:rsidRPr="008F33AB">
                          <w:rPr>
                            <w:rFonts w:ascii="Arial" w:eastAsia="Times New Roman" w:hAnsi="Arial" w:cs="Arial"/>
                            <w:b/>
                            <w:bCs/>
                            <w:color w:val="656565"/>
                            <w:kern w:val="0"/>
                            <w:sz w:val="20"/>
                            <w:szCs w:val="20"/>
                            <w:lang w:eastAsia="en-GB"/>
                            <w14:ligatures w14:val="none"/>
                          </w:rPr>
                          <w:t>At ACRC our motto is always, if in doubt - don't go out</w:t>
                        </w:r>
                        <w:r w:rsidRPr="008F33AB">
                          <w:rPr>
                            <w:rFonts w:ascii="Arial" w:eastAsia="Times New Roman" w:hAnsi="Arial" w:cs="Arial"/>
                            <w:color w:val="656565"/>
                            <w:kern w:val="0"/>
                            <w:sz w:val="21"/>
                            <w:szCs w:val="21"/>
                            <w:lang w:eastAsia="en-GB"/>
                            <w14:ligatures w14:val="none"/>
                          </w:rPr>
                          <w:t>. If you feel unsure or you just don't feel like the conditions are right for you, stay safe and enjoy a land session as a crew. Our poster below shows some of the things to think about and you should </w:t>
                        </w:r>
                        <w:r w:rsidRPr="008F33AB">
                          <w:rPr>
                            <w:rFonts w:ascii="Arial" w:eastAsia="Times New Roman" w:hAnsi="Arial" w:cs="Arial"/>
                            <w:b/>
                            <w:bCs/>
                            <w:color w:val="656565"/>
                            <w:kern w:val="0"/>
                            <w:sz w:val="20"/>
                            <w:szCs w:val="20"/>
                            <w:lang w:eastAsia="en-GB"/>
                            <w14:ligatures w14:val="none"/>
                          </w:rPr>
                          <w:t>use the </w:t>
                        </w:r>
                        <w:hyperlink r:id="rId5" w:tgtFrame="_blank" w:history="1">
                          <w:r w:rsidRPr="008F33AB">
                            <w:rPr>
                              <w:rFonts w:ascii="Arial" w:eastAsia="Times New Roman" w:hAnsi="Arial" w:cs="Arial"/>
                              <w:color w:val="656565"/>
                              <w:kern w:val="0"/>
                              <w:sz w:val="20"/>
                              <w:szCs w:val="20"/>
                              <w:u w:val="single"/>
                              <w:lang w:eastAsia="en-GB"/>
                              <w14:ligatures w14:val="none"/>
                            </w:rPr>
                            <w:t>decision matrix</w:t>
                          </w:r>
                        </w:hyperlink>
                        <w:r w:rsidRPr="008F33AB">
                          <w:rPr>
                            <w:rFonts w:ascii="Arial" w:eastAsia="Times New Roman" w:hAnsi="Arial" w:cs="Arial"/>
                            <w:b/>
                            <w:bCs/>
                            <w:color w:val="656565"/>
                            <w:kern w:val="0"/>
                            <w:sz w:val="20"/>
                            <w:szCs w:val="20"/>
                            <w:lang w:eastAsia="en-GB"/>
                            <w14:ligatures w14:val="none"/>
                          </w:rPr>
                          <w:t> to help you decide if the conditions are right for you to go out. </w:t>
                        </w:r>
                        <w:r w:rsidRPr="008F33AB">
                          <w:rPr>
                            <w:rFonts w:ascii="Arial" w:eastAsia="Times New Roman" w:hAnsi="Arial" w:cs="Arial"/>
                            <w:color w:val="656565"/>
                            <w:kern w:val="0"/>
                            <w:sz w:val="21"/>
                            <w:szCs w:val="21"/>
                            <w:lang w:eastAsia="en-GB"/>
                            <w14:ligatures w14:val="none"/>
                          </w:rPr>
                          <w:br/>
                        </w:r>
                        <w:r w:rsidRPr="008F33AB">
                          <w:rPr>
                            <w:rFonts w:ascii="Arial" w:eastAsia="Times New Roman" w:hAnsi="Arial" w:cs="Arial"/>
                            <w:color w:val="656565"/>
                            <w:kern w:val="0"/>
                            <w:sz w:val="21"/>
                            <w:szCs w:val="21"/>
                            <w:lang w:eastAsia="en-GB"/>
                            <w14:ligatures w14:val="none"/>
                          </w:rPr>
                          <w:br/>
                          <w:t>It's also the start of a new academic year and the university clubs are back, bringing more crews on the river and lots of new rowers finding their way. Please remember to keep a good look out. Bow of the crew and single scullers should always wear a bright, high-viz top that is easy to see in all conditions. </w:t>
                        </w:r>
                      </w:p>
                      <w:p w14:paraId="139CAE29" w14:textId="03C847E3" w:rsidR="008F33AB" w:rsidRPr="008F33AB" w:rsidRDefault="008F33AB" w:rsidP="008F33AB">
                        <w:pPr>
                          <w:spacing w:line="270" w:lineRule="atLeast"/>
                          <w:rPr>
                            <w:rFonts w:ascii="Arial" w:eastAsia="Times New Roman" w:hAnsi="Arial" w:cs="Arial"/>
                            <w:color w:val="656565"/>
                            <w:kern w:val="0"/>
                            <w:sz w:val="18"/>
                            <w:szCs w:val="18"/>
                            <w:lang w:eastAsia="en-GB"/>
                            <w14:ligatures w14:val="none"/>
                          </w:rPr>
                        </w:pPr>
                        <w:r w:rsidRPr="008F33AB">
                          <w:rPr>
                            <w:rFonts w:ascii="Arial" w:eastAsia="Times New Roman" w:hAnsi="Arial" w:cs="Arial"/>
                            <w:color w:val="656565"/>
                            <w:kern w:val="0"/>
                            <w:sz w:val="18"/>
                            <w:szCs w:val="18"/>
                            <w:lang w:eastAsia="en-GB"/>
                            <w14:ligatures w14:val="none"/>
                          </w:rPr>
                          <w:lastRenderedPageBreak/>
                          <w:br/>
                        </w:r>
                        <w:r w:rsidRPr="008F33AB">
                          <w:rPr>
                            <w:rFonts w:ascii="Arial" w:eastAsia="Times New Roman" w:hAnsi="Arial" w:cs="Arial"/>
                            <w:noProof/>
                            <w:color w:val="656565"/>
                            <w:kern w:val="0"/>
                            <w:sz w:val="18"/>
                            <w:szCs w:val="18"/>
                            <w:lang w:eastAsia="en-GB"/>
                            <w14:ligatures w14:val="none"/>
                          </w:rPr>
                          <w:drawing>
                            <wp:inline distT="0" distB="0" distL="0" distR="0" wp14:anchorId="70F14E9B" wp14:editId="6139DC60">
                              <wp:extent cx="4493260" cy="6352540"/>
                              <wp:effectExtent l="0" t="0" r="2540" b="0"/>
                              <wp:docPr id="1386436287" name="Picture 3">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3260" cy="6352540"/>
                                      </a:xfrm>
                                      <a:prstGeom prst="rect">
                                        <a:avLst/>
                                      </a:prstGeom>
                                      <a:noFill/>
                                      <a:ln>
                                        <a:noFill/>
                                      </a:ln>
                                    </pic:spPr>
                                  </pic:pic>
                                </a:graphicData>
                              </a:graphic>
                            </wp:inline>
                          </w:drawing>
                        </w:r>
                      </w:p>
                    </w:tc>
                  </w:tr>
                </w:tbl>
                <w:p w14:paraId="24F09C7C"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2255C994"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1C4D4E80" w14:textId="77777777">
              <w:tc>
                <w:tcPr>
                  <w:tcW w:w="0" w:type="auto"/>
                  <w:tcMar>
                    <w:top w:w="0" w:type="dxa"/>
                    <w:left w:w="270" w:type="dxa"/>
                    <w:bottom w:w="270" w:type="dxa"/>
                    <w:right w:w="270" w:type="dxa"/>
                  </w:tcMar>
                  <w:hideMark/>
                </w:tcPr>
                <w:tbl>
                  <w:tblPr>
                    <w:tblW w:w="0" w:type="auto"/>
                    <w:tblCellSpacing w:w="0" w:type="dxa"/>
                    <w:shd w:val="clear" w:color="auto" w:fill="4B9148"/>
                    <w:tblCellMar>
                      <w:left w:w="0" w:type="dxa"/>
                      <w:right w:w="0" w:type="dxa"/>
                    </w:tblCellMar>
                    <w:tblLook w:val="04A0" w:firstRow="1" w:lastRow="0" w:firstColumn="1" w:lastColumn="0" w:noHBand="0" w:noVBand="1"/>
                  </w:tblPr>
                  <w:tblGrid>
                    <w:gridCol w:w="4008"/>
                  </w:tblGrid>
                  <w:tr w:rsidR="008F33AB" w:rsidRPr="008F33AB" w14:paraId="67E1936F" w14:textId="77777777">
                    <w:trPr>
                      <w:tblCellSpacing w:w="0" w:type="dxa"/>
                    </w:trPr>
                    <w:tc>
                      <w:tcPr>
                        <w:tcW w:w="0" w:type="auto"/>
                        <w:shd w:val="clear" w:color="auto" w:fill="4B9148"/>
                        <w:tcMar>
                          <w:top w:w="270" w:type="dxa"/>
                          <w:left w:w="270" w:type="dxa"/>
                          <w:bottom w:w="270" w:type="dxa"/>
                          <w:right w:w="270" w:type="dxa"/>
                        </w:tcMar>
                        <w:vAlign w:val="center"/>
                        <w:hideMark/>
                      </w:tcPr>
                      <w:p w14:paraId="5022F36E" w14:textId="77777777" w:rsidR="008F33AB" w:rsidRPr="008F33AB" w:rsidRDefault="008F33AB" w:rsidP="008F33AB">
                        <w:pPr>
                          <w:jc w:val="center"/>
                          <w:rPr>
                            <w:rFonts w:ascii="Arial" w:eastAsia="Times New Roman" w:hAnsi="Arial" w:cs="Arial"/>
                            <w:kern w:val="0"/>
                            <w:lang w:eastAsia="en-GB"/>
                            <w14:ligatures w14:val="none"/>
                          </w:rPr>
                        </w:pPr>
                        <w:hyperlink r:id="rId7" w:tgtFrame="_blank" w:tooltip="Use the ACRC Decision Matrix" w:history="1">
                          <w:r w:rsidRPr="008F33AB">
                            <w:rPr>
                              <w:rFonts w:ascii="Arial" w:eastAsia="Times New Roman" w:hAnsi="Arial" w:cs="Arial"/>
                              <w:b/>
                              <w:bCs/>
                              <w:color w:val="FFFFFF"/>
                              <w:kern w:val="0"/>
                              <w:u w:val="single"/>
                              <w:lang w:eastAsia="en-GB"/>
                              <w14:ligatures w14:val="none"/>
                            </w:rPr>
                            <w:t>Use the ACRC Decision Matrix</w:t>
                          </w:r>
                        </w:hyperlink>
                      </w:p>
                    </w:tc>
                  </w:tr>
                </w:tbl>
                <w:p w14:paraId="53E1E64F"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5CC94A42"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559DC55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13ADDDD6"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86"/>
                        </w:tblGrid>
                        <w:tr w:rsidR="008F33AB" w:rsidRPr="008F33AB" w14:paraId="7EC7FF7B" w14:textId="77777777">
                          <w:tc>
                            <w:tcPr>
                              <w:tcW w:w="0" w:type="auto"/>
                              <w:shd w:val="clear" w:color="auto" w:fill="FFD249"/>
                              <w:tcMar>
                                <w:top w:w="270" w:type="dxa"/>
                                <w:left w:w="270" w:type="dxa"/>
                                <w:bottom w:w="270" w:type="dxa"/>
                                <w:right w:w="270" w:type="dxa"/>
                              </w:tcMar>
                              <w:hideMark/>
                            </w:tcPr>
                            <w:p w14:paraId="3132A3F0" w14:textId="77777777" w:rsidR="008F33AB" w:rsidRPr="008F33AB" w:rsidRDefault="008F33AB" w:rsidP="008F33AB">
                              <w:pPr>
                                <w:spacing w:line="360" w:lineRule="atLeast"/>
                                <w:rPr>
                                  <w:rFonts w:ascii="Helvetica" w:eastAsia="Times New Roman" w:hAnsi="Helvetica" w:cs="Times New Roman"/>
                                  <w:b/>
                                  <w:bCs/>
                                  <w:color w:val="275831"/>
                                  <w:kern w:val="0"/>
                                  <w:lang w:eastAsia="en-GB"/>
                                  <w14:ligatures w14:val="none"/>
                                </w:rPr>
                              </w:pPr>
                              <w:r w:rsidRPr="008F33AB">
                                <w:rPr>
                                  <w:rFonts w:ascii="Helvetica" w:eastAsia="Times New Roman" w:hAnsi="Helvetica" w:cs="Times New Roman"/>
                                  <w:b/>
                                  <w:bCs/>
                                  <w:color w:val="275831"/>
                                  <w:kern w:val="0"/>
                                  <w:lang w:eastAsia="en-GB"/>
                                  <w14:ligatures w14:val="none"/>
                                </w:rPr>
                                <w:t>British Rowing Learnings: Capsizes and Collisions </w:t>
                              </w:r>
                            </w:p>
                          </w:tc>
                        </w:tr>
                      </w:tbl>
                      <w:p w14:paraId="59A114F5"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102424A0"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20A8BC27"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4F3A59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3057FDBF" w14:textId="77777777">
                    <w:tc>
                      <w:tcPr>
                        <w:tcW w:w="0" w:type="auto"/>
                        <w:tcMar>
                          <w:top w:w="0" w:type="dxa"/>
                          <w:left w:w="270" w:type="dxa"/>
                          <w:bottom w:w="135" w:type="dxa"/>
                          <w:right w:w="270" w:type="dxa"/>
                        </w:tcMar>
                        <w:hideMark/>
                      </w:tcPr>
                      <w:p w14:paraId="0446EF53" w14:textId="77777777" w:rsidR="008F33AB" w:rsidRPr="008F33AB" w:rsidRDefault="008F33AB" w:rsidP="008F33AB">
                        <w:pPr>
                          <w:spacing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1"/>
                            <w:szCs w:val="21"/>
                            <w:lang w:eastAsia="en-GB"/>
                            <w14:ligatures w14:val="none"/>
                          </w:rPr>
                          <w:t xml:space="preserve">This summer's learnings from incidents at clubs across the country include how easy it is to collide and capsize. Keeping a good look out is key to staying safe on the river, and this </w:t>
                        </w:r>
                        <w:r w:rsidRPr="008F33AB">
                          <w:rPr>
                            <w:rFonts w:ascii="Helvetica" w:eastAsia="Times New Roman" w:hAnsi="Helvetica" w:cs="Times New Roman"/>
                            <w:color w:val="656565"/>
                            <w:kern w:val="0"/>
                            <w:sz w:val="21"/>
                            <w:szCs w:val="21"/>
                            <w:lang w:eastAsia="en-GB"/>
                            <w14:ligatures w14:val="none"/>
                          </w:rPr>
                          <w:lastRenderedPageBreak/>
                          <w:t>includes looking both ways. There were over 6 incidents across the UK in the last month where rowers collided and capsized because the crews were only looking one way. </w:t>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21"/>
                            <w:szCs w:val="21"/>
                            <w:lang w:eastAsia="en-GB"/>
                            <w14:ligatures w14:val="none"/>
                          </w:rPr>
                          <w:t>Remember, it's all our responsibility when out on the water to keep each other and our equipment safe so all our safety notices include reminders at the bottom of the message of a few navigation Do's &amp; Don'ts and our circulation pattern.</w:t>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21"/>
                            <w:szCs w:val="21"/>
                            <w:lang w:eastAsia="en-GB"/>
                            <w14:ligatures w14:val="none"/>
                          </w:rPr>
                          <w:t>Capsizing is a part of the sport and we always want to avoid it where we can, but it's important to be prepared if it does happen. You can watch British Rowing's capsize and recovery video below to help remind you of what to do if you do capsize. </w:t>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21"/>
                            <w:szCs w:val="21"/>
                            <w:lang w:eastAsia="en-GB"/>
                            <w14:ligatures w14:val="none"/>
                          </w:rPr>
                          <w:t xml:space="preserve">We organise capsize drills each year in a local swimming pool. Our junior </w:t>
                        </w:r>
                        <w:proofErr w:type="gramStart"/>
                        <w:r w:rsidRPr="008F33AB">
                          <w:rPr>
                            <w:rFonts w:ascii="Helvetica" w:eastAsia="Times New Roman" w:hAnsi="Helvetica" w:cs="Times New Roman"/>
                            <w:color w:val="656565"/>
                            <w:kern w:val="0"/>
                            <w:sz w:val="21"/>
                            <w:szCs w:val="21"/>
                            <w:lang w:eastAsia="en-GB"/>
                            <w14:ligatures w14:val="none"/>
                          </w:rPr>
                          <w:t>capsize</w:t>
                        </w:r>
                        <w:proofErr w:type="gramEnd"/>
                        <w:r w:rsidRPr="008F33AB">
                          <w:rPr>
                            <w:rFonts w:ascii="Helvetica" w:eastAsia="Times New Roman" w:hAnsi="Helvetica" w:cs="Times New Roman"/>
                            <w:color w:val="656565"/>
                            <w:kern w:val="0"/>
                            <w:sz w:val="21"/>
                            <w:szCs w:val="21"/>
                            <w:lang w:eastAsia="en-GB"/>
                            <w14:ligatures w14:val="none"/>
                          </w:rPr>
                          <w:t xml:space="preserve"> drills have already happened earlier this month and we will be arranging one for adults soon. Keep an eye out for more information on those. </w:t>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color w:val="656565"/>
                            <w:kern w:val="0"/>
                            <w:sz w:val="18"/>
                            <w:szCs w:val="18"/>
                            <w:lang w:eastAsia="en-GB"/>
                            <w14:ligatures w14:val="none"/>
                          </w:rPr>
                          <w:br/>
                        </w:r>
                        <w:r w:rsidRPr="008F33AB">
                          <w:rPr>
                            <w:rFonts w:ascii="Helvetica" w:eastAsia="Times New Roman" w:hAnsi="Helvetica" w:cs="Times New Roman"/>
                            <w:b/>
                            <w:bCs/>
                            <w:color w:val="656565"/>
                            <w:kern w:val="0"/>
                            <w:sz w:val="21"/>
                            <w:szCs w:val="21"/>
                            <w:lang w:eastAsia="en-GB"/>
                            <w14:ligatures w14:val="none"/>
                          </w:rPr>
                          <w:t>Kit reminder: </w:t>
                        </w:r>
                        <w:r w:rsidRPr="008F33AB">
                          <w:rPr>
                            <w:rFonts w:ascii="Helvetica" w:eastAsia="Times New Roman" w:hAnsi="Helvetica" w:cs="Times New Roman"/>
                            <w:color w:val="656565"/>
                            <w:kern w:val="0"/>
                            <w:sz w:val="21"/>
                            <w:szCs w:val="21"/>
                            <w:lang w:eastAsia="en-GB"/>
                            <w14:ligatures w14:val="none"/>
                          </w:rPr>
                          <w:t xml:space="preserve">Always bring a change of clothes with you, no boat is too big to </w:t>
                        </w:r>
                        <w:proofErr w:type="gramStart"/>
                        <w:r w:rsidRPr="008F33AB">
                          <w:rPr>
                            <w:rFonts w:ascii="Helvetica" w:eastAsia="Times New Roman" w:hAnsi="Helvetica" w:cs="Times New Roman"/>
                            <w:color w:val="656565"/>
                            <w:kern w:val="0"/>
                            <w:sz w:val="21"/>
                            <w:szCs w:val="21"/>
                            <w:lang w:eastAsia="en-GB"/>
                            <w14:ligatures w14:val="none"/>
                          </w:rPr>
                          <w:t>capsize</w:t>
                        </w:r>
                        <w:proofErr w:type="gramEnd"/>
                        <w:r w:rsidRPr="008F33AB">
                          <w:rPr>
                            <w:rFonts w:ascii="Helvetica" w:eastAsia="Times New Roman" w:hAnsi="Helvetica" w:cs="Times New Roman"/>
                            <w:color w:val="656565"/>
                            <w:kern w:val="0"/>
                            <w:sz w:val="21"/>
                            <w:szCs w:val="21"/>
                            <w:lang w:eastAsia="en-GB"/>
                            <w14:ligatures w14:val="none"/>
                          </w:rPr>
                          <w:t xml:space="preserve"> and you never know what will happen. You should always come prepared to a session with layers to wear whilst on the water, a set of warm, dry clothes to change into after (great even if you just get caught in the rain), a towel and something to refuel with.</w:t>
                        </w:r>
                      </w:p>
                    </w:tc>
                  </w:tr>
                </w:tbl>
                <w:p w14:paraId="3AAE63E0"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0C979803"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3CC01A5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6"/>
                  </w:tblGrid>
                  <w:tr w:rsidR="008F33AB" w:rsidRPr="008F33AB" w14:paraId="184A582C" w14:textId="77777777">
                    <w:tc>
                      <w:tcPr>
                        <w:tcW w:w="0" w:type="auto"/>
                        <w:shd w:val="clear" w:color="auto" w:fill="404040"/>
                        <w:hideMark/>
                      </w:tcPr>
                      <w:p w14:paraId="2EAF5B32" w14:textId="0517B276" w:rsidR="008F33AB" w:rsidRPr="008F33AB" w:rsidRDefault="008F33AB" w:rsidP="008F33AB">
                        <w:pPr>
                          <w:rPr>
                            <w:rFonts w:ascii="Times New Roman" w:eastAsia="Times New Roman" w:hAnsi="Times New Roman" w:cs="Times New Roman"/>
                            <w:kern w:val="0"/>
                            <w:lang w:eastAsia="en-GB"/>
                            <w14:ligatures w14:val="none"/>
                          </w:rPr>
                        </w:pPr>
                        <w:r w:rsidRPr="008F33AB">
                          <w:rPr>
                            <w:rFonts w:ascii="Times New Roman" w:eastAsia="Times New Roman" w:hAnsi="Times New Roman" w:cs="Times New Roman"/>
                            <w:noProof/>
                            <w:color w:val="0000FF"/>
                            <w:kern w:val="0"/>
                            <w:lang w:eastAsia="en-GB"/>
                            <w14:ligatures w14:val="none"/>
                          </w:rPr>
                          <w:drawing>
                            <wp:inline distT="0" distB="0" distL="0" distR="0" wp14:anchorId="746186C4" wp14:editId="2C5023CE">
                              <wp:extent cx="5731510" cy="4297045"/>
                              <wp:effectExtent l="0" t="0" r="0" b="0"/>
                              <wp:docPr id="171123924" name="Picture 2" descr="A video of a video game&#10;&#10;Description automatically generated">
                                <a:hlinkClick xmlns:a="http://schemas.openxmlformats.org/drawingml/2006/main" r:id="rId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3924" name="Picture 2" descr="A video of a video game&#10;&#10;Description automatically generated">
                                        <a:hlinkClick r:id="rId8" tgtFrame="&quot;&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tc>
                  </w:tr>
                  <w:tr w:rsidR="008F33AB" w:rsidRPr="008F33AB" w14:paraId="6A94434E" w14:textId="77777777">
                    <w:tc>
                      <w:tcPr>
                        <w:tcW w:w="8190" w:type="dxa"/>
                        <w:shd w:val="clear" w:color="auto" w:fill="404040"/>
                        <w:tcMar>
                          <w:top w:w="135" w:type="dxa"/>
                          <w:left w:w="270" w:type="dxa"/>
                          <w:bottom w:w="135" w:type="dxa"/>
                          <w:right w:w="270" w:type="dxa"/>
                        </w:tcMar>
                        <w:hideMark/>
                      </w:tcPr>
                      <w:p w14:paraId="77253CA3" w14:textId="77777777" w:rsidR="008F33AB" w:rsidRPr="008F33AB" w:rsidRDefault="008F33AB" w:rsidP="008F33AB">
                        <w:pPr>
                          <w:spacing w:line="315" w:lineRule="atLeast"/>
                          <w:jc w:val="center"/>
                          <w:rPr>
                            <w:rFonts w:ascii="Helvetica" w:eastAsia="Times New Roman" w:hAnsi="Helvetica" w:cs="Times New Roman"/>
                            <w:color w:val="F2F2F2"/>
                            <w:kern w:val="0"/>
                            <w:sz w:val="21"/>
                            <w:szCs w:val="21"/>
                            <w:lang w:eastAsia="en-GB"/>
                            <w14:ligatures w14:val="none"/>
                          </w:rPr>
                        </w:pPr>
                        <w:r w:rsidRPr="008F33AB">
                          <w:rPr>
                            <w:rFonts w:ascii="Helvetica" w:eastAsia="Times New Roman" w:hAnsi="Helvetica" w:cs="Times New Roman"/>
                            <w:color w:val="F2F2F2"/>
                            <w:kern w:val="0"/>
                            <w:sz w:val="21"/>
                            <w:szCs w:val="21"/>
                            <w:lang w:eastAsia="en-GB"/>
                            <w14:ligatures w14:val="none"/>
                          </w:rPr>
                          <w:t>Watch British Rowing's Capsize and Recovery video. </w:t>
                        </w:r>
                      </w:p>
                    </w:tc>
                  </w:tr>
                </w:tbl>
                <w:p w14:paraId="54E6FE8C"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30BEB759"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07AE0E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5D7AD256"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86"/>
                        </w:tblGrid>
                        <w:tr w:rsidR="008F33AB" w:rsidRPr="008F33AB" w14:paraId="6FD50814" w14:textId="77777777">
                          <w:tc>
                            <w:tcPr>
                              <w:tcW w:w="0" w:type="auto"/>
                              <w:shd w:val="clear" w:color="auto" w:fill="FFD249"/>
                              <w:tcMar>
                                <w:top w:w="270" w:type="dxa"/>
                                <w:left w:w="270" w:type="dxa"/>
                                <w:bottom w:w="270" w:type="dxa"/>
                                <w:right w:w="270" w:type="dxa"/>
                              </w:tcMar>
                              <w:hideMark/>
                            </w:tcPr>
                            <w:p w14:paraId="1F8C98F7" w14:textId="77777777" w:rsidR="008F33AB" w:rsidRPr="008F33AB" w:rsidRDefault="008F33AB" w:rsidP="008F33AB">
                              <w:pPr>
                                <w:spacing w:line="360" w:lineRule="atLeast"/>
                                <w:jc w:val="both"/>
                                <w:rPr>
                                  <w:rFonts w:ascii="Helvetica" w:eastAsia="Times New Roman" w:hAnsi="Helvetica" w:cs="Times New Roman"/>
                                  <w:b/>
                                  <w:bCs/>
                                  <w:color w:val="275831"/>
                                  <w:kern w:val="0"/>
                                  <w:lang w:eastAsia="en-GB"/>
                                  <w14:ligatures w14:val="none"/>
                                </w:rPr>
                              </w:pPr>
                              <w:r w:rsidRPr="008F33AB">
                                <w:rPr>
                                  <w:rFonts w:ascii="Helvetica" w:eastAsia="Times New Roman" w:hAnsi="Helvetica" w:cs="Times New Roman"/>
                                  <w:b/>
                                  <w:bCs/>
                                  <w:color w:val="275831"/>
                                  <w:kern w:val="0"/>
                                  <w:sz w:val="21"/>
                                  <w:szCs w:val="21"/>
                                  <w:lang w:eastAsia="en-GB"/>
                                  <w14:ligatures w14:val="none"/>
                                </w:rPr>
                                <w:lastRenderedPageBreak/>
                                <w:t>Navigation Reminders</w:t>
                              </w:r>
                            </w:p>
                          </w:tc>
                        </w:tr>
                      </w:tbl>
                      <w:p w14:paraId="5AA3EAFD"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4BE412B2"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3B65BA6A"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0E4249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4BA6BF4C" w14:textId="77777777">
                    <w:tc>
                      <w:tcPr>
                        <w:tcW w:w="0" w:type="auto"/>
                        <w:tcMar>
                          <w:top w:w="0" w:type="dxa"/>
                          <w:left w:w="270" w:type="dxa"/>
                          <w:bottom w:w="135" w:type="dxa"/>
                          <w:right w:w="270" w:type="dxa"/>
                        </w:tcMar>
                        <w:hideMark/>
                      </w:tcPr>
                      <w:p w14:paraId="48AD5670" w14:textId="77777777" w:rsidR="008F33AB" w:rsidRPr="008F33AB" w:rsidRDefault="008F33AB" w:rsidP="008F33AB">
                        <w:pPr>
                          <w:spacing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b/>
                            <w:bCs/>
                            <w:color w:val="656565"/>
                            <w:kern w:val="0"/>
                            <w:sz w:val="21"/>
                            <w:szCs w:val="21"/>
                            <w:lang w:eastAsia="en-GB"/>
                            <w14:ligatures w14:val="none"/>
                          </w:rPr>
                          <w:t>Navigation: a reminder of what to do and what not do</w:t>
                        </w:r>
                      </w:p>
                      <w:p w14:paraId="3CD9F00A"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 xml:space="preserve">Do </w:t>
                        </w:r>
                        <w:proofErr w:type="gramStart"/>
                        <w:r w:rsidRPr="008F33AB">
                          <w:rPr>
                            <w:rFonts w:ascii="Helvetica" w:eastAsia="Times New Roman" w:hAnsi="Helvetica" w:cs="Times New Roman"/>
                            <w:color w:val="656565"/>
                            <w:kern w:val="0"/>
                            <w:sz w:val="20"/>
                            <w:szCs w:val="20"/>
                            <w:lang w:eastAsia="en-GB"/>
                            <w14:ligatures w14:val="none"/>
                          </w:rPr>
                          <w:t>keep to the bow side (starboard) bank at all times</w:t>
                        </w:r>
                        <w:proofErr w:type="gramEnd"/>
                        <w:r w:rsidRPr="008F33AB">
                          <w:rPr>
                            <w:rFonts w:ascii="Helvetica" w:eastAsia="Times New Roman" w:hAnsi="Helvetica" w:cs="Times New Roman"/>
                            <w:color w:val="656565"/>
                            <w:kern w:val="0"/>
                            <w:sz w:val="20"/>
                            <w:szCs w:val="20"/>
                            <w:lang w:eastAsia="en-GB"/>
                            <w14:ligatures w14:val="none"/>
                          </w:rPr>
                          <w:t xml:space="preserve"> whether going upstream or downstream, unless overtaking. Going upstream towards Bath this is the Tow Path bank. Coming downstream towards </w:t>
                        </w:r>
                        <w:proofErr w:type="spellStart"/>
                        <w:r w:rsidRPr="008F33AB">
                          <w:rPr>
                            <w:rFonts w:ascii="Helvetica" w:eastAsia="Times New Roman" w:hAnsi="Helvetica" w:cs="Times New Roman"/>
                            <w:color w:val="656565"/>
                            <w:kern w:val="0"/>
                            <w:sz w:val="20"/>
                            <w:szCs w:val="20"/>
                            <w:lang w:eastAsia="en-GB"/>
                            <w14:ligatures w14:val="none"/>
                          </w:rPr>
                          <w:t>Saltford</w:t>
                        </w:r>
                        <w:proofErr w:type="spellEnd"/>
                        <w:r w:rsidRPr="008F33AB">
                          <w:rPr>
                            <w:rFonts w:ascii="Helvetica" w:eastAsia="Times New Roman" w:hAnsi="Helvetica" w:cs="Times New Roman"/>
                            <w:color w:val="656565"/>
                            <w:kern w:val="0"/>
                            <w:sz w:val="20"/>
                            <w:szCs w:val="20"/>
                            <w:lang w:eastAsia="en-GB"/>
                            <w14:ligatures w14:val="none"/>
                          </w:rPr>
                          <w:t xml:space="preserve"> this is the Field Side / Minerva bank. </w:t>
                        </w:r>
                      </w:p>
                      <w:p w14:paraId="0FDA71F3"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 xml:space="preserve">Steers people in all coxless boats (1x, 2x, 2-, 4x-, 4-) MUST look ahead at least every 4 or 5 strokes, even if you think the river is clear. Look over alternate shoulders to make sure you see the whole river ahead. Look more often if the river is busy &amp; </w:t>
                        </w:r>
                        <w:proofErr w:type="gramStart"/>
                        <w:r w:rsidRPr="008F33AB">
                          <w:rPr>
                            <w:rFonts w:ascii="Helvetica" w:eastAsia="Times New Roman" w:hAnsi="Helvetica" w:cs="Times New Roman"/>
                            <w:color w:val="656565"/>
                            <w:kern w:val="0"/>
                            <w:sz w:val="20"/>
                            <w:szCs w:val="20"/>
                            <w:lang w:eastAsia="en-GB"/>
                            <w14:ligatures w14:val="none"/>
                          </w:rPr>
                          <w:t>definitely when</w:t>
                        </w:r>
                        <w:proofErr w:type="gramEnd"/>
                        <w:r w:rsidRPr="008F33AB">
                          <w:rPr>
                            <w:rFonts w:ascii="Helvetica" w:eastAsia="Times New Roman" w:hAnsi="Helvetica" w:cs="Times New Roman"/>
                            <w:color w:val="656565"/>
                            <w:kern w:val="0"/>
                            <w:sz w:val="20"/>
                            <w:szCs w:val="20"/>
                            <w:lang w:eastAsia="en-GB"/>
                            <w14:ligatures w14:val="none"/>
                          </w:rPr>
                          <w:t xml:space="preserve"> overtaking. </w:t>
                        </w:r>
                      </w:p>
                      <w:p w14:paraId="4A52213D"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Aim to keep your blade tips approximately 2 meters from the bow side bank whenever possible. </w:t>
                        </w:r>
                      </w:p>
                      <w:p w14:paraId="4BD1F036"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 xml:space="preserve">Always be aware of moored vessels and other permanent or temporary projections from the bank, </w:t>
                        </w:r>
                        <w:proofErr w:type="spellStart"/>
                        <w:r w:rsidRPr="008F33AB">
                          <w:rPr>
                            <w:rFonts w:ascii="Helvetica" w:eastAsia="Times New Roman" w:hAnsi="Helvetica" w:cs="Times New Roman"/>
                            <w:color w:val="656565"/>
                            <w:kern w:val="0"/>
                            <w:sz w:val="20"/>
                            <w:szCs w:val="20"/>
                            <w:lang w:eastAsia="en-GB"/>
                            <w14:ligatures w14:val="none"/>
                          </w:rPr>
                          <w:t>eg.</w:t>
                        </w:r>
                        <w:proofErr w:type="spellEnd"/>
                        <w:r w:rsidRPr="008F33AB">
                          <w:rPr>
                            <w:rFonts w:ascii="Helvetica" w:eastAsia="Times New Roman" w:hAnsi="Helvetica" w:cs="Times New Roman"/>
                            <w:color w:val="656565"/>
                            <w:kern w:val="0"/>
                            <w:sz w:val="20"/>
                            <w:szCs w:val="20"/>
                            <w:lang w:eastAsia="en-GB"/>
                            <w14:ligatures w14:val="none"/>
                          </w:rPr>
                          <w:t xml:space="preserve"> bridge piers, fallen trees.</w:t>
                        </w:r>
                      </w:p>
                      <w:p w14:paraId="4FF9134B"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Always be aware of other river users and never assume that they have seen you. You have a legal duty to try to avoid a collision even if you think you are in the right place on the river. </w:t>
                        </w:r>
                      </w:p>
                      <w:p w14:paraId="21660F9F"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When being passed by a faster boat, move to your bowside to let them by, faster boats must always overtake on the outside (no passing on the inside at any time).  If in doubt the faster boat should hang back or easy until the river is clear to overtake. This applies even if the faster boat is doing a race piece!</w:t>
                        </w:r>
                      </w:p>
                      <w:p w14:paraId="63720566"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Do not overtake unless you are sure the river is clear &amp; you have time / space to safely complete the overtaking manoeuvre. NEVER overtake on a bend or through a bridge. If a boat ahead is stationary on a bend politely ask them to move off.</w:t>
                        </w:r>
                      </w:p>
                      <w:p w14:paraId="28461490"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When being approached by another boat always shout “LOOK AHEAD” very LOUD and never assume that they have seen you. Stroke can help the cox by calling to boats closing from the stern. </w:t>
                        </w:r>
                      </w:p>
                      <w:p w14:paraId="238FB17B"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When stopping your boat always check that it is safe to do so and that you are not obstructing other boats and river users. Do not stop on bends or near bridges.</w:t>
                        </w:r>
                      </w:p>
                      <w:p w14:paraId="5A987501"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Always be on the lookout for swimmers &amp; paddle boarders. </w:t>
                        </w:r>
                      </w:p>
                      <w:p w14:paraId="25CD7F7B"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When turning the boat check that the river is clear and turn quickly and safely onto the other side so as not to block the river. Do not turn within 100m upstream of a bridge. Do not turn on or near a bend.</w:t>
                        </w:r>
                      </w:p>
                      <w:p w14:paraId="57A05C89"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 xml:space="preserve">Beware bright sunlight at low levels. This can be a particular problem for morning outings in winter when the sun is directly </w:t>
                        </w:r>
                        <w:proofErr w:type="spellStart"/>
                        <w:r w:rsidRPr="008F33AB">
                          <w:rPr>
                            <w:rFonts w:ascii="Helvetica" w:eastAsia="Times New Roman" w:hAnsi="Helvetica" w:cs="Times New Roman"/>
                            <w:color w:val="656565"/>
                            <w:kern w:val="0"/>
                            <w:sz w:val="20"/>
                            <w:szCs w:val="20"/>
                            <w:lang w:eastAsia="en-GB"/>
                            <w14:ligatures w14:val="none"/>
                          </w:rPr>
                          <w:t>inline</w:t>
                        </w:r>
                        <w:proofErr w:type="spellEnd"/>
                        <w:r w:rsidRPr="008F33AB">
                          <w:rPr>
                            <w:rFonts w:ascii="Helvetica" w:eastAsia="Times New Roman" w:hAnsi="Helvetica" w:cs="Times New Roman"/>
                            <w:color w:val="656565"/>
                            <w:kern w:val="0"/>
                            <w:sz w:val="20"/>
                            <w:szCs w:val="20"/>
                            <w:lang w:eastAsia="en-GB"/>
                            <w14:ligatures w14:val="none"/>
                          </w:rPr>
                          <w:t xml:space="preserve"> with the regatta straight. Remember </w:t>
                        </w:r>
                        <w:proofErr w:type="gramStart"/>
                        <w:r w:rsidRPr="008F33AB">
                          <w:rPr>
                            <w:rFonts w:ascii="Helvetica" w:eastAsia="Times New Roman" w:hAnsi="Helvetica" w:cs="Times New Roman"/>
                            <w:color w:val="656565"/>
                            <w:kern w:val="0"/>
                            <w:sz w:val="20"/>
                            <w:szCs w:val="20"/>
                            <w:lang w:eastAsia="en-GB"/>
                            <w14:ligatures w14:val="none"/>
                          </w:rPr>
                          <w:t>sun glasses</w:t>
                        </w:r>
                        <w:proofErr w:type="gramEnd"/>
                        <w:r w:rsidRPr="008F33AB">
                          <w:rPr>
                            <w:rFonts w:ascii="Helvetica" w:eastAsia="Times New Roman" w:hAnsi="Helvetica" w:cs="Times New Roman"/>
                            <w:color w:val="656565"/>
                            <w:kern w:val="0"/>
                            <w:sz w:val="20"/>
                            <w:szCs w:val="20"/>
                            <w:lang w:eastAsia="en-GB"/>
                            <w14:ligatures w14:val="none"/>
                          </w:rPr>
                          <w:t>, they can help a bit. YOU MUST STOP IF YOU CAN'T SEE AHEAD.</w:t>
                        </w:r>
                      </w:p>
                      <w:p w14:paraId="3E0ADF38"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The person at bow in a boat &amp; everyone in a 1x should always wear a bright coloured &amp;/or hi viz top. This is especially important in the early morning or evening when light levels are poor or low. </w:t>
                        </w:r>
                      </w:p>
                      <w:p w14:paraId="42222CF4" w14:textId="77777777" w:rsidR="008F33AB" w:rsidRPr="008F33AB" w:rsidRDefault="008F33AB" w:rsidP="008F33AB">
                        <w:pPr>
                          <w:numPr>
                            <w:ilvl w:val="0"/>
                            <w:numId w:val="1"/>
                          </w:numPr>
                          <w:spacing w:before="150" w:after="150"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lastRenderedPageBreak/>
                          <w:t>NEVER row before sunrise or after sunset. Manage your outing to be back at the club before it gets dark.</w:t>
                        </w:r>
                      </w:p>
                      <w:p w14:paraId="34235CAA" w14:textId="77777777" w:rsidR="008F33AB" w:rsidRPr="008F33AB" w:rsidRDefault="008F33AB" w:rsidP="008F33AB">
                        <w:pPr>
                          <w:spacing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20"/>
                            <w:szCs w:val="20"/>
                            <w:lang w:eastAsia="en-GB"/>
                            <w14:ligatures w14:val="none"/>
                          </w:rPr>
                          <w:t>Remember IF IN DOUBT - STOP. Yours and others safety is paramount &amp; is far more important than completing your training or race piece.</w:t>
                        </w:r>
                      </w:p>
                    </w:tc>
                  </w:tr>
                </w:tbl>
                <w:p w14:paraId="5705A2C5"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200840C8"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16C928E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8F33AB" w:rsidRPr="008F33AB" w14:paraId="4CD4A606" w14:textId="77777777">
                    <w:tc>
                      <w:tcPr>
                        <w:tcW w:w="0" w:type="auto"/>
                        <w:tcMar>
                          <w:top w:w="0" w:type="dxa"/>
                          <w:left w:w="135" w:type="dxa"/>
                          <w:bottom w:w="135" w:type="dxa"/>
                          <w:right w:w="135" w:type="dxa"/>
                        </w:tcMar>
                        <w:hideMark/>
                      </w:tcPr>
                      <w:p w14:paraId="77A9EC21" w14:textId="66038A2B" w:rsidR="008F33AB" w:rsidRPr="008F33AB" w:rsidRDefault="008F33AB" w:rsidP="008F33AB">
                        <w:pPr>
                          <w:jc w:val="center"/>
                          <w:rPr>
                            <w:rFonts w:ascii="Times New Roman" w:eastAsia="Times New Roman" w:hAnsi="Times New Roman" w:cs="Times New Roman"/>
                            <w:kern w:val="0"/>
                            <w:lang w:eastAsia="en-GB"/>
                            <w14:ligatures w14:val="none"/>
                          </w:rPr>
                        </w:pPr>
                        <w:r w:rsidRPr="008F33AB">
                          <w:rPr>
                            <w:rFonts w:ascii="Times New Roman" w:eastAsia="Times New Roman" w:hAnsi="Times New Roman" w:cs="Times New Roman"/>
                            <w:kern w:val="0"/>
                            <w:lang w:eastAsia="en-GB"/>
                            <w14:ligatures w14:val="none"/>
                          </w:rPr>
                          <w:fldChar w:fldCharType="begin"/>
                        </w:r>
                        <w:r w:rsidRPr="008F33AB">
                          <w:rPr>
                            <w:rFonts w:ascii="Times New Roman" w:eastAsia="Times New Roman" w:hAnsi="Times New Roman" w:cs="Times New Roman"/>
                            <w:kern w:val="0"/>
                            <w:lang w:eastAsia="en-GB"/>
                            <w14:ligatures w14:val="none"/>
                          </w:rPr>
                          <w:instrText xml:space="preserve"> INCLUDEPICTURE "/Users/jonathangarner/Library/Group Containers/UBF8T346G9.ms/WebArchiveCopyPasteTempFiles/com.microsoft.Word/5e7a982f-d52e-76e8-8ecd-2a20693e7707.png" \* MERGEFORMATINET </w:instrText>
                        </w:r>
                        <w:r w:rsidRPr="008F33AB">
                          <w:rPr>
                            <w:rFonts w:ascii="Times New Roman" w:eastAsia="Times New Roman" w:hAnsi="Times New Roman" w:cs="Times New Roman"/>
                            <w:kern w:val="0"/>
                            <w:lang w:eastAsia="en-GB"/>
                            <w14:ligatures w14:val="none"/>
                          </w:rPr>
                          <w:fldChar w:fldCharType="separate"/>
                        </w:r>
                        <w:r w:rsidRPr="008F33AB">
                          <w:rPr>
                            <w:rFonts w:ascii="Times New Roman" w:eastAsia="Times New Roman" w:hAnsi="Times New Roman" w:cs="Times New Roman"/>
                            <w:noProof/>
                            <w:kern w:val="0"/>
                            <w:lang w:eastAsia="en-GB"/>
                            <w14:ligatures w14:val="none"/>
                          </w:rPr>
                          <w:drawing>
                            <wp:inline distT="0" distB="0" distL="0" distR="0" wp14:anchorId="5C7C1426" wp14:editId="052CFECA">
                              <wp:extent cx="5731510" cy="3759200"/>
                              <wp:effectExtent l="0" t="0" r="0" b="0"/>
                              <wp:docPr id="2043642209" name="Picture 1" descr="A diagram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42209" name="Picture 1" descr="A diagram of a boa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59200"/>
                                      </a:xfrm>
                                      <a:prstGeom prst="rect">
                                        <a:avLst/>
                                      </a:prstGeom>
                                      <a:noFill/>
                                      <a:ln>
                                        <a:noFill/>
                                      </a:ln>
                                    </pic:spPr>
                                  </pic:pic>
                                </a:graphicData>
                              </a:graphic>
                            </wp:inline>
                          </w:drawing>
                        </w:r>
                        <w:r w:rsidRPr="008F33AB">
                          <w:rPr>
                            <w:rFonts w:ascii="Times New Roman" w:eastAsia="Times New Roman" w:hAnsi="Times New Roman" w:cs="Times New Roman"/>
                            <w:kern w:val="0"/>
                            <w:lang w:eastAsia="en-GB"/>
                            <w14:ligatures w14:val="none"/>
                          </w:rPr>
                          <w:fldChar w:fldCharType="end"/>
                        </w:r>
                      </w:p>
                    </w:tc>
                  </w:tr>
                  <w:tr w:rsidR="008F33AB" w:rsidRPr="008F33AB" w14:paraId="25052802" w14:textId="77777777">
                    <w:tc>
                      <w:tcPr>
                        <w:tcW w:w="8460" w:type="dxa"/>
                        <w:tcMar>
                          <w:top w:w="0" w:type="dxa"/>
                          <w:left w:w="135" w:type="dxa"/>
                          <w:bottom w:w="0" w:type="dxa"/>
                          <w:right w:w="135" w:type="dxa"/>
                        </w:tcMar>
                        <w:hideMark/>
                      </w:tcPr>
                      <w:p w14:paraId="14F20DB9" w14:textId="77777777" w:rsidR="008F33AB" w:rsidRPr="008F33AB" w:rsidRDefault="008F33AB" w:rsidP="008F33AB">
                        <w:pPr>
                          <w:spacing w:line="270" w:lineRule="atLeast"/>
                          <w:rPr>
                            <w:rFonts w:ascii="Helvetica" w:eastAsia="Times New Roman" w:hAnsi="Helvetica" w:cs="Times New Roman"/>
                            <w:color w:val="656565"/>
                            <w:kern w:val="0"/>
                            <w:sz w:val="18"/>
                            <w:szCs w:val="18"/>
                            <w:lang w:eastAsia="en-GB"/>
                            <w14:ligatures w14:val="none"/>
                          </w:rPr>
                        </w:pPr>
                        <w:r w:rsidRPr="008F33AB">
                          <w:rPr>
                            <w:rFonts w:ascii="Helvetica" w:eastAsia="Times New Roman" w:hAnsi="Helvetica" w:cs="Times New Roman"/>
                            <w:color w:val="656565"/>
                            <w:kern w:val="0"/>
                            <w:sz w:val="18"/>
                            <w:szCs w:val="18"/>
                            <w:lang w:eastAsia="en-GB"/>
                            <w14:ligatures w14:val="none"/>
                          </w:rPr>
                          <w:t>ACRC Circulation for normal conditions.</w:t>
                        </w:r>
                      </w:p>
                    </w:tc>
                  </w:tr>
                </w:tbl>
                <w:p w14:paraId="51DC983C"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3E32664E" w14:textId="77777777" w:rsidR="008F33AB" w:rsidRPr="008F33AB" w:rsidRDefault="008F33AB" w:rsidP="008F33AB">
            <w:pPr>
              <w:rPr>
                <w:rFonts w:ascii="-webkit-standard" w:eastAsia="Times New Roman" w:hAnsi="-webkit-standard" w:cs="Times New Roman"/>
                <w:color w:val="000000"/>
                <w:kern w:val="0"/>
                <w:lang w:eastAsia="en-GB"/>
                <w14:ligatures w14:val="none"/>
              </w:rPr>
            </w:pPr>
          </w:p>
        </w:tc>
      </w:tr>
      <w:tr w:rsidR="008F33AB" w:rsidRPr="008F33AB" w14:paraId="3CB11B1B" w14:textId="77777777" w:rsidTr="008F33AB">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F33AB" w:rsidRPr="008F33AB" w14:paraId="4C29F3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67602B1F" w14:textId="77777777">
                    <w:tc>
                      <w:tcPr>
                        <w:tcW w:w="0" w:type="auto"/>
                        <w:tcMar>
                          <w:top w:w="0" w:type="dxa"/>
                          <w:left w:w="270" w:type="dxa"/>
                          <w:bottom w:w="135" w:type="dxa"/>
                          <w:right w:w="270" w:type="dxa"/>
                        </w:tcMar>
                        <w:hideMark/>
                      </w:tcPr>
                      <w:p w14:paraId="3B20761E" w14:textId="77777777" w:rsidR="008F33AB" w:rsidRPr="008F33AB" w:rsidRDefault="008F33AB" w:rsidP="008F33AB">
                        <w:pPr>
                          <w:rPr>
                            <w:rFonts w:ascii="Times New Roman" w:eastAsia="Times New Roman" w:hAnsi="Times New Roman" w:cs="Times New Roman"/>
                            <w:kern w:val="0"/>
                            <w:sz w:val="20"/>
                            <w:szCs w:val="20"/>
                            <w:lang w:eastAsia="en-GB"/>
                            <w14:ligatures w14:val="none"/>
                          </w:rPr>
                        </w:pPr>
                      </w:p>
                    </w:tc>
                  </w:tr>
                </w:tbl>
                <w:p w14:paraId="6F633660"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00646604"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4624E0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8F33AB" w:rsidRPr="008F33AB" w14:paraId="71B9BF42" w14:textId="77777777">
                    <w:tc>
                      <w:tcPr>
                        <w:tcW w:w="0" w:type="auto"/>
                        <w:vAlign w:val="center"/>
                        <w:hideMark/>
                      </w:tcPr>
                      <w:p w14:paraId="26AA638C" w14:textId="77777777" w:rsidR="008F33AB" w:rsidRPr="008F33AB" w:rsidRDefault="008F33AB" w:rsidP="008F33AB">
                        <w:pPr>
                          <w:rPr>
                            <w:rFonts w:ascii="-webkit-standard" w:eastAsia="Times New Roman" w:hAnsi="-webkit-standard" w:cs="Times New Roman"/>
                            <w:color w:val="000000"/>
                            <w:kern w:val="0"/>
                            <w:lang w:eastAsia="en-GB"/>
                            <w14:ligatures w14:val="none"/>
                          </w:rPr>
                        </w:pPr>
                      </w:p>
                    </w:tc>
                  </w:tr>
                </w:tbl>
                <w:p w14:paraId="7DEB478D"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0FCE7786"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3293D3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73378BFC" w14:textId="77777777">
                    <w:tc>
                      <w:tcPr>
                        <w:tcW w:w="0" w:type="auto"/>
                        <w:tcMar>
                          <w:top w:w="0" w:type="dxa"/>
                          <w:left w:w="270" w:type="dxa"/>
                          <w:bottom w:w="135" w:type="dxa"/>
                          <w:right w:w="270" w:type="dxa"/>
                        </w:tcMar>
                        <w:hideMark/>
                      </w:tcPr>
                      <w:p w14:paraId="7ECC0061" w14:textId="77777777" w:rsidR="008F33AB" w:rsidRPr="008F33AB" w:rsidRDefault="008F33AB" w:rsidP="008F33AB">
                        <w:pPr>
                          <w:spacing w:line="360" w:lineRule="atLeast"/>
                          <w:rPr>
                            <w:rFonts w:ascii="Helvetica" w:eastAsia="Times New Roman" w:hAnsi="Helvetica" w:cs="Times New Roman"/>
                            <w:color w:val="202020"/>
                            <w:kern w:val="0"/>
                            <w:lang w:eastAsia="en-GB"/>
                            <w14:ligatures w14:val="none"/>
                          </w:rPr>
                        </w:pPr>
                        <w:r w:rsidRPr="008F33AB">
                          <w:rPr>
                            <w:rFonts w:ascii="Helvetica" w:eastAsia="Times New Roman" w:hAnsi="Helvetica" w:cs="Times New Roman"/>
                            <w:color w:val="202020"/>
                            <w:kern w:val="0"/>
                            <w:sz w:val="20"/>
                            <w:szCs w:val="20"/>
                            <w:lang w:eastAsia="en-GB"/>
                            <w14:ligatures w14:val="none"/>
                          </w:rPr>
                          <w:t xml:space="preserve">For anyone who is keen to know more about the safety basics, British Rowing have an online learning module on their platform </w:t>
                        </w:r>
                        <w:proofErr w:type="spellStart"/>
                        <w:r w:rsidRPr="008F33AB">
                          <w:rPr>
                            <w:rFonts w:ascii="Helvetica" w:eastAsia="Times New Roman" w:hAnsi="Helvetica" w:cs="Times New Roman"/>
                            <w:color w:val="202020"/>
                            <w:kern w:val="0"/>
                            <w:sz w:val="20"/>
                            <w:szCs w:val="20"/>
                            <w:lang w:eastAsia="en-GB"/>
                            <w14:ligatures w14:val="none"/>
                          </w:rPr>
                          <w:t>RowHow</w:t>
                        </w:r>
                        <w:proofErr w:type="spellEnd"/>
                        <w:r w:rsidRPr="008F33AB">
                          <w:rPr>
                            <w:rFonts w:ascii="Helvetica" w:eastAsia="Times New Roman" w:hAnsi="Helvetica" w:cs="Times New Roman"/>
                            <w:color w:val="202020"/>
                            <w:kern w:val="0"/>
                            <w:sz w:val="20"/>
                            <w:szCs w:val="20"/>
                            <w:lang w:eastAsia="en-GB"/>
                            <w14:ligatures w14:val="none"/>
                          </w:rPr>
                          <w:t>. If you're a member you can access it by creating an account and logging on. Follow the button below to get started. </w:t>
                        </w:r>
                      </w:p>
                    </w:tc>
                  </w:tr>
                </w:tbl>
                <w:p w14:paraId="35024167"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6C322376" w14:textId="77777777" w:rsidR="008F33AB" w:rsidRPr="008F33AB" w:rsidRDefault="008F33AB" w:rsidP="008F33AB">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8F33AB" w:rsidRPr="008F33AB" w14:paraId="6C3EB703" w14:textId="77777777">
              <w:tc>
                <w:tcPr>
                  <w:tcW w:w="0" w:type="auto"/>
                  <w:tcMar>
                    <w:top w:w="0" w:type="dxa"/>
                    <w:left w:w="270" w:type="dxa"/>
                    <w:bottom w:w="270" w:type="dxa"/>
                    <w:right w:w="270" w:type="dxa"/>
                  </w:tcMar>
                  <w:hideMark/>
                </w:tcPr>
                <w:tbl>
                  <w:tblPr>
                    <w:tblW w:w="0" w:type="auto"/>
                    <w:tblCellSpacing w:w="0" w:type="dxa"/>
                    <w:shd w:val="clear" w:color="auto" w:fill="FFD249"/>
                    <w:tblCellMar>
                      <w:left w:w="0" w:type="dxa"/>
                      <w:right w:w="0" w:type="dxa"/>
                    </w:tblCellMar>
                    <w:tblLook w:val="04A0" w:firstRow="1" w:lastRow="0" w:firstColumn="1" w:lastColumn="0" w:noHBand="0" w:noVBand="1"/>
                  </w:tblPr>
                  <w:tblGrid>
                    <w:gridCol w:w="3191"/>
                  </w:tblGrid>
                  <w:tr w:rsidR="008F33AB" w:rsidRPr="008F33AB" w14:paraId="14053916" w14:textId="77777777">
                    <w:trPr>
                      <w:tblCellSpacing w:w="0" w:type="dxa"/>
                    </w:trPr>
                    <w:tc>
                      <w:tcPr>
                        <w:tcW w:w="0" w:type="auto"/>
                        <w:shd w:val="clear" w:color="auto" w:fill="FFD249"/>
                        <w:tcMar>
                          <w:top w:w="270" w:type="dxa"/>
                          <w:left w:w="270" w:type="dxa"/>
                          <w:bottom w:w="270" w:type="dxa"/>
                          <w:right w:w="270" w:type="dxa"/>
                        </w:tcMar>
                        <w:vAlign w:val="center"/>
                        <w:hideMark/>
                      </w:tcPr>
                      <w:p w14:paraId="5A874F97" w14:textId="77777777" w:rsidR="008F33AB" w:rsidRPr="008F33AB" w:rsidRDefault="008F33AB" w:rsidP="008F33AB">
                        <w:pPr>
                          <w:jc w:val="center"/>
                          <w:rPr>
                            <w:rFonts w:ascii="Arial" w:eastAsia="Times New Roman" w:hAnsi="Arial" w:cs="Arial"/>
                            <w:kern w:val="0"/>
                            <w:sz w:val="18"/>
                            <w:szCs w:val="18"/>
                            <w:lang w:eastAsia="en-GB"/>
                            <w14:ligatures w14:val="none"/>
                          </w:rPr>
                        </w:pPr>
                        <w:hyperlink r:id="rId11" w:anchor="section-1" w:tgtFrame="_blank" w:tooltip="RowHow Safety Basics Course" w:history="1">
                          <w:proofErr w:type="spellStart"/>
                          <w:r w:rsidRPr="008F33AB">
                            <w:rPr>
                              <w:rFonts w:ascii="Arial" w:eastAsia="Times New Roman" w:hAnsi="Arial" w:cs="Arial"/>
                              <w:b/>
                              <w:bCs/>
                              <w:color w:val="275831"/>
                              <w:kern w:val="0"/>
                              <w:sz w:val="18"/>
                              <w:szCs w:val="18"/>
                              <w:u w:val="single"/>
                              <w:lang w:eastAsia="en-GB"/>
                              <w14:ligatures w14:val="none"/>
                            </w:rPr>
                            <w:t>RowHow</w:t>
                          </w:r>
                          <w:proofErr w:type="spellEnd"/>
                          <w:r w:rsidRPr="008F33AB">
                            <w:rPr>
                              <w:rFonts w:ascii="Arial" w:eastAsia="Times New Roman" w:hAnsi="Arial" w:cs="Arial"/>
                              <w:b/>
                              <w:bCs/>
                              <w:color w:val="275831"/>
                              <w:kern w:val="0"/>
                              <w:sz w:val="18"/>
                              <w:szCs w:val="18"/>
                              <w:u w:val="single"/>
                              <w:lang w:eastAsia="en-GB"/>
                              <w14:ligatures w14:val="none"/>
                            </w:rPr>
                            <w:t xml:space="preserve"> Safety Basics Course</w:t>
                          </w:r>
                        </w:hyperlink>
                      </w:p>
                    </w:tc>
                  </w:tr>
                </w:tbl>
                <w:p w14:paraId="276BC3AE"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3CFFCEE6" w14:textId="77777777" w:rsidR="008F33AB" w:rsidRPr="008F33AB" w:rsidRDefault="008F33AB" w:rsidP="008F33AB">
            <w:pPr>
              <w:rPr>
                <w:rFonts w:ascii="-webkit-standard" w:eastAsia="Times New Roman" w:hAnsi="-webkit-standard" w:cs="Times New Roman"/>
                <w:color w:val="000000"/>
                <w:kern w:val="0"/>
                <w:lang w:eastAsia="en-GB"/>
                <w14:ligatures w14:val="none"/>
              </w:rPr>
            </w:pPr>
          </w:p>
        </w:tc>
      </w:tr>
      <w:tr w:rsidR="008F33AB" w:rsidRPr="008F33AB" w14:paraId="14E291E0" w14:textId="77777777" w:rsidTr="008F33AB">
        <w:tc>
          <w:tcPr>
            <w:tcW w:w="0" w:type="auto"/>
            <w:tcBorders>
              <w:top w:val="nil"/>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F33AB" w:rsidRPr="008F33AB" w14:paraId="4BE802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8F33AB" w:rsidRPr="008F33AB" w14:paraId="7F41361A" w14:textId="77777777">
                    <w:tc>
                      <w:tcPr>
                        <w:tcW w:w="0" w:type="auto"/>
                        <w:tcMar>
                          <w:top w:w="0" w:type="dxa"/>
                          <w:left w:w="270" w:type="dxa"/>
                          <w:bottom w:w="135" w:type="dxa"/>
                          <w:right w:w="270" w:type="dxa"/>
                        </w:tcMar>
                        <w:hideMark/>
                      </w:tcPr>
                      <w:p w14:paraId="7169B492" w14:textId="77777777" w:rsidR="008F33AB" w:rsidRPr="008F33AB" w:rsidRDefault="008F33AB" w:rsidP="008F33AB">
                        <w:pPr>
                          <w:spacing w:line="360" w:lineRule="atLeast"/>
                          <w:rPr>
                            <w:rFonts w:ascii="Helvetica" w:eastAsia="Times New Roman" w:hAnsi="Helvetica" w:cs="Times New Roman"/>
                            <w:color w:val="202020"/>
                            <w:kern w:val="0"/>
                            <w:lang w:eastAsia="en-GB"/>
                            <w14:ligatures w14:val="none"/>
                          </w:rPr>
                        </w:pPr>
                        <w:r w:rsidRPr="008F33AB">
                          <w:rPr>
                            <w:rFonts w:ascii="Arial" w:eastAsia="Times New Roman" w:hAnsi="Arial" w:cs="Arial"/>
                            <w:color w:val="202020"/>
                            <w:kern w:val="0"/>
                            <w:sz w:val="20"/>
                            <w:szCs w:val="20"/>
                            <w:lang w:eastAsia="en-GB"/>
                            <w14:ligatures w14:val="none"/>
                          </w:rPr>
                          <w:t>Thanks all, wishing everyone happy (and safe) rowing! </w:t>
                        </w:r>
                        <w:r w:rsidRPr="008F33AB">
                          <w:rPr>
                            <w:rFonts w:ascii="Arial" w:eastAsia="Times New Roman" w:hAnsi="Arial" w:cs="Arial"/>
                            <w:color w:val="202020"/>
                            <w:kern w:val="0"/>
                            <w:sz w:val="20"/>
                            <w:szCs w:val="20"/>
                            <w:lang w:eastAsia="en-GB"/>
                            <w14:ligatures w14:val="none"/>
                          </w:rPr>
                          <w:br/>
                        </w:r>
                        <w:r w:rsidRPr="008F33AB">
                          <w:rPr>
                            <w:rFonts w:ascii="Arial" w:eastAsia="Times New Roman" w:hAnsi="Arial" w:cs="Arial"/>
                            <w:color w:val="202020"/>
                            <w:kern w:val="0"/>
                            <w:sz w:val="20"/>
                            <w:szCs w:val="20"/>
                            <w:lang w:eastAsia="en-GB"/>
                            <w14:ligatures w14:val="none"/>
                          </w:rPr>
                          <w:br/>
                          <w:t>Emma Baker-Gaunt (Safety Adviser) and the ACRC Committee.</w:t>
                        </w:r>
                      </w:p>
                    </w:tc>
                  </w:tr>
                </w:tbl>
                <w:p w14:paraId="03C58766" w14:textId="77777777" w:rsidR="008F33AB" w:rsidRPr="008F33AB" w:rsidRDefault="008F33AB" w:rsidP="008F33AB">
                  <w:pPr>
                    <w:rPr>
                      <w:rFonts w:ascii="Times New Roman" w:eastAsia="Times New Roman" w:hAnsi="Times New Roman" w:cs="Times New Roman"/>
                      <w:kern w:val="0"/>
                      <w:lang w:eastAsia="en-GB"/>
                      <w14:ligatures w14:val="none"/>
                    </w:rPr>
                  </w:pPr>
                </w:p>
              </w:tc>
            </w:tr>
          </w:tbl>
          <w:p w14:paraId="1EB8069E" w14:textId="77777777" w:rsidR="008F33AB" w:rsidRPr="008F33AB" w:rsidRDefault="008F33AB" w:rsidP="008F33AB">
            <w:pPr>
              <w:rPr>
                <w:rFonts w:ascii="-webkit-standard" w:eastAsia="Times New Roman" w:hAnsi="-webkit-standard" w:cs="Times New Roman"/>
                <w:color w:val="000000"/>
                <w:kern w:val="0"/>
                <w:lang w:eastAsia="en-GB"/>
                <w14:ligatures w14:val="none"/>
              </w:rPr>
            </w:pPr>
          </w:p>
        </w:tc>
      </w:tr>
    </w:tbl>
    <w:p w14:paraId="608F8774" w14:textId="77777777" w:rsidR="00396D55" w:rsidRDefault="00396D55"/>
    <w:sectPr w:rsidR="00396D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21E79"/>
    <w:multiLevelType w:val="multilevel"/>
    <w:tmpl w:val="937A3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8833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AB"/>
    <w:rsid w:val="00396D55"/>
    <w:rsid w:val="0046354D"/>
    <w:rsid w:val="0078531F"/>
    <w:rsid w:val="008F33AB"/>
    <w:rsid w:val="009E6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952ABD"/>
  <w15:chartTrackingRefBased/>
  <w15:docId w15:val="{1D02D753-7A76-0A44-8BEB-F2E83E2E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3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33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33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33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33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33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3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3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3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3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33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33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33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33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33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3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3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3AB"/>
    <w:rPr>
      <w:rFonts w:eastAsiaTheme="majorEastAsia" w:cstheme="majorBidi"/>
      <w:color w:val="272727" w:themeColor="text1" w:themeTint="D8"/>
    </w:rPr>
  </w:style>
  <w:style w:type="paragraph" w:styleId="Title">
    <w:name w:val="Title"/>
    <w:basedOn w:val="Normal"/>
    <w:next w:val="Normal"/>
    <w:link w:val="TitleChar"/>
    <w:uiPriority w:val="10"/>
    <w:qFormat/>
    <w:rsid w:val="008F33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3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3A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3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3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33AB"/>
    <w:rPr>
      <w:i/>
      <w:iCs/>
      <w:color w:val="404040" w:themeColor="text1" w:themeTint="BF"/>
    </w:rPr>
  </w:style>
  <w:style w:type="paragraph" w:styleId="ListParagraph">
    <w:name w:val="List Paragraph"/>
    <w:basedOn w:val="Normal"/>
    <w:uiPriority w:val="34"/>
    <w:qFormat/>
    <w:rsid w:val="008F33AB"/>
    <w:pPr>
      <w:ind w:left="720"/>
      <w:contextualSpacing/>
    </w:pPr>
  </w:style>
  <w:style w:type="character" w:styleId="IntenseEmphasis">
    <w:name w:val="Intense Emphasis"/>
    <w:basedOn w:val="DefaultParagraphFont"/>
    <w:uiPriority w:val="21"/>
    <w:qFormat/>
    <w:rsid w:val="008F33AB"/>
    <w:rPr>
      <w:i/>
      <w:iCs/>
      <w:color w:val="0F4761" w:themeColor="accent1" w:themeShade="BF"/>
    </w:rPr>
  </w:style>
  <w:style w:type="paragraph" w:styleId="IntenseQuote">
    <w:name w:val="Intense Quote"/>
    <w:basedOn w:val="Normal"/>
    <w:next w:val="Normal"/>
    <w:link w:val="IntenseQuoteChar"/>
    <w:uiPriority w:val="30"/>
    <w:qFormat/>
    <w:rsid w:val="008F3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33AB"/>
    <w:rPr>
      <w:i/>
      <w:iCs/>
      <w:color w:val="0F4761" w:themeColor="accent1" w:themeShade="BF"/>
    </w:rPr>
  </w:style>
  <w:style w:type="character" w:styleId="IntenseReference">
    <w:name w:val="Intense Reference"/>
    <w:basedOn w:val="DefaultParagraphFont"/>
    <w:uiPriority w:val="32"/>
    <w:qFormat/>
    <w:rsid w:val="008F33AB"/>
    <w:rPr>
      <w:b/>
      <w:bCs/>
      <w:smallCaps/>
      <w:color w:val="0F4761" w:themeColor="accent1" w:themeShade="BF"/>
      <w:spacing w:val="5"/>
    </w:rPr>
  </w:style>
  <w:style w:type="character" w:styleId="Strong">
    <w:name w:val="Strong"/>
    <w:basedOn w:val="DefaultParagraphFont"/>
    <w:uiPriority w:val="22"/>
    <w:qFormat/>
    <w:rsid w:val="008F33AB"/>
    <w:rPr>
      <w:b/>
      <w:bCs/>
    </w:rPr>
  </w:style>
  <w:style w:type="character" w:customStyle="1" w:styleId="apple-converted-space">
    <w:name w:val="apple-converted-space"/>
    <w:basedOn w:val="DefaultParagraphFont"/>
    <w:rsid w:val="008F33AB"/>
  </w:style>
  <w:style w:type="character" w:styleId="Hyperlink">
    <w:name w:val="Hyperlink"/>
    <w:basedOn w:val="DefaultParagraphFont"/>
    <w:uiPriority w:val="99"/>
    <w:semiHidden/>
    <w:unhideWhenUsed/>
    <w:rsid w:val="008F33AB"/>
    <w:rPr>
      <w:color w:val="0000FF"/>
      <w:u w:val="single"/>
    </w:rPr>
  </w:style>
  <w:style w:type="paragraph" w:styleId="NormalWeb">
    <w:name w:val="Normal (Web)"/>
    <w:basedOn w:val="Normal"/>
    <w:uiPriority w:val="99"/>
    <w:semiHidden/>
    <w:unhideWhenUsed/>
    <w:rsid w:val="008F33AB"/>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08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6un3TkbQU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voncountyrowingclub.org.uk/wp-content/uploads/2024/08/Decision-Matrix.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rowhow.org/course/view.php?id=194" TargetMode="External"/><Relationship Id="rId5" Type="http://schemas.openxmlformats.org/officeDocument/2006/relationships/hyperlink" Target="http://avoncountyrowingclub.org.uk/wp-content/uploads/2024/08/Decision-Matrix.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1023</Words>
  <Characters>5837</Characters>
  <Application>Microsoft Office Word</Application>
  <DocSecurity>0</DocSecurity>
  <Lines>48</Lines>
  <Paragraphs>13</Paragraphs>
  <ScaleCrop>false</ScaleCrop>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Garner</dc:creator>
  <cp:keywords/>
  <dc:description/>
  <cp:lastModifiedBy>Jonathan Garner</cp:lastModifiedBy>
  <cp:revision>1</cp:revision>
  <dcterms:created xsi:type="dcterms:W3CDTF">2024-10-08T15:14:00Z</dcterms:created>
  <dcterms:modified xsi:type="dcterms:W3CDTF">2024-10-08T15:16:00Z</dcterms:modified>
</cp:coreProperties>
</file>